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ECE76A" w14:textId="53E8C4D5" w:rsidR="00A45EA4" w:rsidRDefault="00A45EA4"/>
    <w:p w14:paraId="23D3F0C1" w14:textId="14C7D9A2" w:rsidR="00C341C9" w:rsidRDefault="00C341C9"/>
    <w:p w14:paraId="51F4D432" w14:textId="387D72C8" w:rsidR="00C341C9" w:rsidRDefault="00C341C9"/>
    <w:p w14:paraId="3FA93CB8" w14:textId="5A8B456B" w:rsidR="00C341C9" w:rsidRDefault="00C341C9"/>
    <w:p w14:paraId="2BF30D43" w14:textId="265092B1" w:rsidR="00C341C9" w:rsidRDefault="00C341C9"/>
    <w:p w14:paraId="7C18517C" w14:textId="4BFB034C" w:rsidR="00C341C9" w:rsidRDefault="00C341C9"/>
    <w:p w14:paraId="77BA612F" w14:textId="442F3B77" w:rsidR="00C341C9" w:rsidRDefault="00C341C9"/>
    <w:p w14:paraId="63091394" w14:textId="6E40FC50" w:rsidR="00C341C9" w:rsidRDefault="00C341C9"/>
    <w:p w14:paraId="4E1C8A50" w14:textId="77777777" w:rsidR="00C341C9" w:rsidRDefault="00C341C9"/>
    <w:p w14:paraId="691AA160" w14:textId="64F6DF99" w:rsidR="00A45EA4" w:rsidRPr="00C341C9" w:rsidRDefault="006D0A40" w:rsidP="00C341C9">
      <w:pPr>
        <w:spacing w:line="480" w:lineRule="auto"/>
        <w:jc w:val="center"/>
        <w:rPr>
          <w:rFonts w:ascii="Arial" w:hAnsi="Arial" w:cs="Arial"/>
          <w:sz w:val="20"/>
          <w:szCs w:val="20"/>
        </w:rPr>
      </w:pPr>
      <w:r w:rsidRPr="00C341C9">
        <w:rPr>
          <w:rFonts w:ascii="Arial" w:hAnsi="Arial" w:cs="Arial"/>
          <w:sz w:val="20"/>
          <w:szCs w:val="20"/>
        </w:rPr>
        <w:t>Institutional Affiliation</w:t>
      </w:r>
    </w:p>
    <w:p w14:paraId="56812698" w14:textId="411EED95" w:rsidR="00A45EA4" w:rsidRPr="00C341C9" w:rsidRDefault="006D0A40" w:rsidP="00C341C9">
      <w:pPr>
        <w:spacing w:line="480" w:lineRule="auto"/>
        <w:jc w:val="center"/>
        <w:rPr>
          <w:rFonts w:ascii="Arial" w:hAnsi="Arial" w:cs="Arial"/>
          <w:sz w:val="20"/>
          <w:szCs w:val="20"/>
        </w:rPr>
      </w:pPr>
      <w:r w:rsidRPr="00C341C9">
        <w:rPr>
          <w:rFonts w:ascii="Arial" w:hAnsi="Arial" w:cs="Arial"/>
          <w:sz w:val="20"/>
          <w:szCs w:val="20"/>
        </w:rPr>
        <w:t>Professor's Name</w:t>
      </w:r>
    </w:p>
    <w:p w14:paraId="5A8D3895" w14:textId="56543599" w:rsidR="00A45EA4" w:rsidRPr="00C341C9" w:rsidRDefault="006D0A40" w:rsidP="00C341C9">
      <w:pPr>
        <w:spacing w:line="480" w:lineRule="auto"/>
        <w:jc w:val="center"/>
        <w:rPr>
          <w:rFonts w:ascii="Arial" w:hAnsi="Arial" w:cs="Arial"/>
          <w:sz w:val="20"/>
          <w:szCs w:val="20"/>
        </w:rPr>
      </w:pPr>
      <w:r w:rsidRPr="00C341C9">
        <w:rPr>
          <w:rFonts w:ascii="Arial" w:hAnsi="Arial" w:cs="Arial"/>
          <w:sz w:val="20"/>
          <w:szCs w:val="20"/>
        </w:rPr>
        <w:t>Student's Name</w:t>
      </w:r>
    </w:p>
    <w:p w14:paraId="7799069F" w14:textId="3CE4AF83" w:rsidR="00A45EA4" w:rsidRDefault="006D0A40" w:rsidP="00C341C9">
      <w:pPr>
        <w:spacing w:line="480" w:lineRule="auto"/>
        <w:jc w:val="center"/>
        <w:rPr>
          <w:rFonts w:ascii="Arial" w:hAnsi="Arial" w:cs="Arial"/>
          <w:sz w:val="20"/>
          <w:szCs w:val="20"/>
        </w:rPr>
      </w:pPr>
      <w:r w:rsidRPr="00C341C9">
        <w:rPr>
          <w:rFonts w:ascii="Arial" w:hAnsi="Arial" w:cs="Arial"/>
          <w:sz w:val="20"/>
          <w:szCs w:val="20"/>
        </w:rPr>
        <w:t>Date</w:t>
      </w:r>
    </w:p>
    <w:p w14:paraId="2C2E0391" w14:textId="7C4B9662" w:rsidR="00C341C9" w:rsidRDefault="00C341C9" w:rsidP="00C341C9">
      <w:pPr>
        <w:spacing w:line="480" w:lineRule="auto"/>
        <w:jc w:val="center"/>
        <w:rPr>
          <w:rFonts w:ascii="Arial" w:hAnsi="Arial" w:cs="Arial"/>
          <w:sz w:val="20"/>
          <w:szCs w:val="20"/>
        </w:rPr>
      </w:pPr>
    </w:p>
    <w:p w14:paraId="7AD51D17" w14:textId="5CCA0659" w:rsidR="00C341C9" w:rsidRDefault="00C341C9" w:rsidP="00C341C9">
      <w:pPr>
        <w:spacing w:line="480" w:lineRule="auto"/>
        <w:jc w:val="center"/>
        <w:rPr>
          <w:rFonts w:ascii="Arial" w:hAnsi="Arial" w:cs="Arial"/>
          <w:sz w:val="20"/>
          <w:szCs w:val="20"/>
        </w:rPr>
      </w:pPr>
    </w:p>
    <w:p w14:paraId="4D625C13" w14:textId="51731347" w:rsidR="00C341C9" w:rsidRDefault="00C341C9" w:rsidP="00C341C9">
      <w:pPr>
        <w:spacing w:line="480" w:lineRule="auto"/>
        <w:jc w:val="center"/>
        <w:rPr>
          <w:rFonts w:ascii="Arial" w:hAnsi="Arial" w:cs="Arial"/>
          <w:sz w:val="20"/>
          <w:szCs w:val="20"/>
        </w:rPr>
      </w:pPr>
    </w:p>
    <w:p w14:paraId="46B7647B" w14:textId="0496ACC9" w:rsidR="00C341C9" w:rsidRDefault="00C341C9" w:rsidP="00C341C9">
      <w:pPr>
        <w:spacing w:line="480" w:lineRule="auto"/>
        <w:jc w:val="center"/>
        <w:rPr>
          <w:rFonts w:ascii="Arial" w:hAnsi="Arial" w:cs="Arial"/>
          <w:sz w:val="20"/>
          <w:szCs w:val="20"/>
        </w:rPr>
      </w:pPr>
    </w:p>
    <w:p w14:paraId="236F564A" w14:textId="014E225D" w:rsidR="00C341C9" w:rsidRDefault="00C341C9" w:rsidP="00C341C9">
      <w:pPr>
        <w:spacing w:line="480" w:lineRule="auto"/>
        <w:jc w:val="center"/>
        <w:rPr>
          <w:rFonts w:ascii="Arial" w:hAnsi="Arial" w:cs="Arial"/>
          <w:sz w:val="20"/>
          <w:szCs w:val="20"/>
        </w:rPr>
      </w:pPr>
    </w:p>
    <w:p w14:paraId="2D88F638" w14:textId="7A5A912B" w:rsidR="00C341C9" w:rsidRDefault="00C341C9" w:rsidP="00C341C9">
      <w:pPr>
        <w:spacing w:line="480" w:lineRule="auto"/>
        <w:jc w:val="center"/>
        <w:rPr>
          <w:rFonts w:ascii="Arial" w:hAnsi="Arial" w:cs="Arial"/>
          <w:sz w:val="20"/>
          <w:szCs w:val="20"/>
        </w:rPr>
      </w:pPr>
    </w:p>
    <w:p w14:paraId="7F800741" w14:textId="481541AA" w:rsidR="00C341C9" w:rsidRDefault="00B8060F" w:rsidP="00B8060F">
      <w:pPr>
        <w:tabs>
          <w:tab w:val="left" w:pos="3870"/>
        </w:tabs>
        <w:spacing w:line="480" w:lineRule="auto"/>
        <w:rPr>
          <w:rFonts w:ascii="Arial" w:hAnsi="Arial" w:cs="Arial"/>
          <w:sz w:val="20"/>
          <w:szCs w:val="20"/>
        </w:rPr>
      </w:pPr>
      <w:r>
        <w:rPr>
          <w:rFonts w:ascii="Arial" w:hAnsi="Arial" w:cs="Arial"/>
          <w:sz w:val="20"/>
          <w:szCs w:val="20"/>
        </w:rPr>
        <w:tab/>
      </w:r>
    </w:p>
    <w:p w14:paraId="2D1EC0D0" w14:textId="0FD7A4BC" w:rsidR="00C341C9" w:rsidRDefault="00C341C9" w:rsidP="00C341C9">
      <w:pPr>
        <w:spacing w:line="480" w:lineRule="auto"/>
        <w:jc w:val="center"/>
        <w:rPr>
          <w:rFonts w:ascii="Arial" w:hAnsi="Arial" w:cs="Arial"/>
          <w:sz w:val="20"/>
          <w:szCs w:val="20"/>
        </w:rPr>
      </w:pPr>
    </w:p>
    <w:p w14:paraId="5ED78A79" w14:textId="0DE83D6B" w:rsidR="00C341C9" w:rsidRDefault="00C341C9" w:rsidP="00C341C9">
      <w:pPr>
        <w:spacing w:line="480" w:lineRule="auto"/>
        <w:jc w:val="center"/>
        <w:rPr>
          <w:rFonts w:ascii="Arial" w:hAnsi="Arial" w:cs="Arial"/>
          <w:sz w:val="20"/>
          <w:szCs w:val="20"/>
        </w:rPr>
      </w:pPr>
    </w:p>
    <w:p w14:paraId="2188F635" w14:textId="1E5A1BE8" w:rsidR="00C341C9" w:rsidRDefault="00C341C9" w:rsidP="00C341C9">
      <w:pPr>
        <w:spacing w:line="480" w:lineRule="auto"/>
        <w:jc w:val="center"/>
        <w:rPr>
          <w:rFonts w:ascii="Arial" w:hAnsi="Arial" w:cs="Arial"/>
          <w:sz w:val="20"/>
          <w:szCs w:val="20"/>
        </w:rPr>
      </w:pPr>
    </w:p>
    <w:p w14:paraId="46B2E9E3" w14:textId="77777777" w:rsidR="00B8060F" w:rsidRDefault="00B8060F" w:rsidP="00C341C9">
      <w:pPr>
        <w:spacing w:line="480" w:lineRule="auto"/>
        <w:ind w:firstLine="720"/>
        <w:rPr>
          <w:rFonts w:ascii="Arial" w:hAnsi="Arial" w:cs="Arial"/>
          <w:sz w:val="20"/>
          <w:szCs w:val="20"/>
        </w:rPr>
      </w:pPr>
    </w:p>
    <w:p w14:paraId="6143257A" w14:textId="5C6FCCEB" w:rsidR="00B8060F" w:rsidRPr="00B8060F" w:rsidRDefault="00B8060F" w:rsidP="00B8060F">
      <w:pPr>
        <w:spacing w:line="480" w:lineRule="auto"/>
        <w:ind w:firstLine="720"/>
        <w:jc w:val="center"/>
        <w:rPr>
          <w:rFonts w:ascii="Arial" w:hAnsi="Arial" w:cs="Arial"/>
          <w:b/>
          <w:bCs/>
          <w:sz w:val="20"/>
          <w:szCs w:val="20"/>
        </w:rPr>
      </w:pPr>
      <w:r w:rsidRPr="00B8060F">
        <w:rPr>
          <w:rFonts w:ascii="Arial" w:hAnsi="Arial" w:cs="Arial"/>
          <w:b/>
          <w:bCs/>
          <w:sz w:val="20"/>
          <w:szCs w:val="20"/>
        </w:rPr>
        <w:lastRenderedPageBreak/>
        <w:t>POLICE ROLE DURING COVID-19 PANDEMIC</w:t>
      </w:r>
    </w:p>
    <w:p w14:paraId="2AE84410" w14:textId="58C38E9E" w:rsidR="0015469A" w:rsidRPr="00C341C9" w:rsidRDefault="006D0A40" w:rsidP="00C341C9">
      <w:pPr>
        <w:spacing w:line="480" w:lineRule="auto"/>
        <w:ind w:firstLine="720"/>
        <w:rPr>
          <w:rFonts w:ascii="Arial" w:hAnsi="Arial" w:cs="Arial"/>
          <w:sz w:val="20"/>
          <w:szCs w:val="20"/>
        </w:rPr>
      </w:pPr>
      <w:r w:rsidRPr="00C341C9">
        <w:rPr>
          <w:rFonts w:ascii="Arial" w:hAnsi="Arial" w:cs="Arial"/>
          <w:sz w:val="20"/>
          <w:szCs w:val="20"/>
        </w:rPr>
        <w:t xml:space="preserve">Police agencies all over the globe are facing unprecedented challenges due to the coronavirus pandemic. These challenges are at a similar time related to the complexity and the huge scale of the activities that the police are asked to carry out and to the changing nature of the police role during the pandemic. </w:t>
      </w:r>
    </w:p>
    <w:p w14:paraId="2757FE4E" w14:textId="77AE640A" w:rsidR="00E0155E" w:rsidRPr="00C341C9" w:rsidRDefault="006D0A40" w:rsidP="00C341C9">
      <w:pPr>
        <w:spacing w:line="480" w:lineRule="auto"/>
        <w:ind w:firstLine="720"/>
        <w:rPr>
          <w:rFonts w:ascii="Arial" w:hAnsi="Arial" w:cs="Arial"/>
          <w:sz w:val="20"/>
          <w:szCs w:val="20"/>
        </w:rPr>
      </w:pPr>
      <w:r w:rsidRPr="00C341C9">
        <w:rPr>
          <w:rFonts w:ascii="Arial" w:hAnsi="Arial" w:cs="Arial"/>
          <w:sz w:val="20"/>
          <w:szCs w:val="20"/>
        </w:rPr>
        <w:t xml:space="preserve">Through reasoning, the police officers should convince people to care for themselves and the rest population. The police officers can post the evidence that masks reduce the transmission of the virus and that would be enough. </w:t>
      </w:r>
      <w:r w:rsidR="005B726A" w:rsidRPr="00C341C9">
        <w:rPr>
          <w:rFonts w:ascii="Arial" w:hAnsi="Arial" w:cs="Arial"/>
          <w:sz w:val="20"/>
          <w:szCs w:val="20"/>
        </w:rPr>
        <w:t xml:space="preserve">Whereas the role of law enforces at times of security emergencies and threat is well defined, it is far from clear during a COVID-19 pandemic, which is an additional layer to the complication of the police response. In dealing with individuals who don't wear masks the police should educate </w:t>
      </w:r>
      <w:r w:rsidR="00DC7D60" w:rsidRPr="00C341C9">
        <w:rPr>
          <w:rFonts w:ascii="Arial" w:hAnsi="Arial" w:cs="Arial"/>
          <w:sz w:val="20"/>
          <w:szCs w:val="20"/>
        </w:rPr>
        <w:t>them since arresting is not the only solution as police are a service to humanity, therefore, they should educate the public on the importance of wearing face masks</w:t>
      </w:r>
      <w:r w:rsidR="00A45EA4" w:rsidRPr="00C341C9">
        <w:rPr>
          <w:rFonts w:ascii="Arial" w:hAnsi="Arial" w:cs="Arial"/>
          <w:sz w:val="20"/>
          <w:szCs w:val="20"/>
        </w:rPr>
        <w:t xml:space="preserve"> (Frenkel et.al 2020).</w:t>
      </w:r>
    </w:p>
    <w:p w14:paraId="65397EE2" w14:textId="5BFF24D7" w:rsidR="00DC7D60" w:rsidRPr="00C341C9" w:rsidRDefault="006D0A40" w:rsidP="00C341C9">
      <w:pPr>
        <w:spacing w:line="480" w:lineRule="auto"/>
        <w:ind w:firstLine="720"/>
        <w:rPr>
          <w:rFonts w:ascii="Arial" w:hAnsi="Arial" w:cs="Arial"/>
          <w:sz w:val="20"/>
          <w:szCs w:val="20"/>
        </w:rPr>
      </w:pPr>
      <w:r w:rsidRPr="00C341C9">
        <w:rPr>
          <w:rFonts w:ascii="Arial" w:hAnsi="Arial" w:cs="Arial"/>
          <w:sz w:val="20"/>
          <w:szCs w:val="20"/>
        </w:rPr>
        <w:t xml:space="preserve">On the issue of arresting a person with COVID-19 </w:t>
      </w:r>
      <w:r w:rsidR="00402471" w:rsidRPr="00C341C9">
        <w:rPr>
          <w:rFonts w:ascii="Arial" w:hAnsi="Arial" w:cs="Arial"/>
          <w:sz w:val="20"/>
          <w:szCs w:val="20"/>
        </w:rPr>
        <w:t xml:space="preserve">the law enforcement team and police officers must be well competent on how to define the COVID-19 pandemic risk and the </w:t>
      </w:r>
      <w:r w:rsidR="00642752" w:rsidRPr="00C341C9">
        <w:rPr>
          <w:rFonts w:ascii="Arial" w:hAnsi="Arial" w:cs="Arial"/>
          <w:sz w:val="20"/>
          <w:szCs w:val="20"/>
        </w:rPr>
        <w:t>status</w:t>
      </w:r>
      <w:r w:rsidR="00402471" w:rsidRPr="00C341C9">
        <w:rPr>
          <w:rFonts w:ascii="Arial" w:hAnsi="Arial" w:cs="Arial"/>
          <w:sz w:val="20"/>
          <w:szCs w:val="20"/>
        </w:rPr>
        <w:t xml:space="preserve"> of </w:t>
      </w:r>
      <w:r w:rsidR="00642752" w:rsidRPr="00C341C9">
        <w:rPr>
          <w:rFonts w:ascii="Arial" w:hAnsi="Arial" w:cs="Arial"/>
          <w:sz w:val="20"/>
          <w:szCs w:val="20"/>
        </w:rPr>
        <w:t>charitable</w:t>
      </w:r>
      <w:r w:rsidR="00402471" w:rsidRPr="00C341C9">
        <w:rPr>
          <w:rFonts w:ascii="Arial" w:hAnsi="Arial" w:cs="Arial"/>
          <w:sz w:val="20"/>
          <w:szCs w:val="20"/>
        </w:rPr>
        <w:t xml:space="preserve"> </w:t>
      </w:r>
      <w:r w:rsidR="00642752" w:rsidRPr="00C341C9">
        <w:rPr>
          <w:rFonts w:ascii="Arial" w:hAnsi="Arial" w:cs="Arial"/>
          <w:sz w:val="20"/>
          <w:szCs w:val="20"/>
        </w:rPr>
        <w:t>acquiescence</w:t>
      </w:r>
      <w:r w:rsidR="00402471" w:rsidRPr="00C341C9">
        <w:rPr>
          <w:rFonts w:ascii="Arial" w:hAnsi="Arial" w:cs="Arial"/>
          <w:sz w:val="20"/>
          <w:szCs w:val="20"/>
        </w:rPr>
        <w:t xml:space="preserve"> for oneself and the </w:t>
      </w:r>
      <w:r w:rsidR="00642752" w:rsidRPr="00C341C9">
        <w:rPr>
          <w:rFonts w:ascii="Arial" w:hAnsi="Arial" w:cs="Arial"/>
          <w:sz w:val="20"/>
          <w:szCs w:val="20"/>
        </w:rPr>
        <w:t>advantage</w:t>
      </w:r>
      <w:r w:rsidR="00402471" w:rsidRPr="00C341C9">
        <w:rPr>
          <w:rFonts w:ascii="Arial" w:hAnsi="Arial" w:cs="Arial"/>
          <w:sz w:val="20"/>
          <w:szCs w:val="20"/>
        </w:rPr>
        <w:t xml:space="preserve"> of the </w:t>
      </w:r>
      <w:r w:rsidR="00642752" w:rsidRPr="00C341C9">
        <w:rPr>
          <w:rFonts w:ascii="Arial" w:hAnsi="Arial" w:cs="Arial"/>
          <w:sz w:val="20"/>
          <w:szCs w:val="20"/>
        </w:rPr>
        <w:t>public</w:t>
      </w:r>
      <w:r w:rsidR="00402471" w:rsidRPr="00C341C9">
        <w:rPr>
          <w:rFonts w:ascii="Arial" w:hAnsi="Arial" w:cs="Arial"/>
          <w:sz w:val="20"/>
          <w:szCs w:val="20"/>
        </w:rPr>
        <w:t xml:space="preserve"> and the </w:t>
      </w:r>
      <w:r w:rsidR="00642752" w:rsidRPr="00C341C9">
        <w:rPr>
          <w:rFonts w:ascii="Arial" w:hAnsi="Arial" w:cs="Arial"/>
          <w:sz w:val="20"/>
          <w:szCs w:val="20"/>
        </w:rPr>
        <w:t>resident</w:t>
      </w:r>
      <w:r w:rsidR="00402471" w:rsidRPr="00C341C9">
        <w:rPr>
          <w:rFonts w:ascii="Arial" w:hAnsi="Arial" w:cs="Arial"/>
          <w:sz w:val="20"/>
          <w:szCs w:val="20"/>
        </w:rPr>
        <w:t xml:space="preserve"> </w:t>
      </w:r>
      <w:r w:rsidR="00642752" w:rsidRPr="00C341C9">
        <w:rPr>
          <w:rFonts w:ascii="Arial" w:hAnsi="Arial" w:cs="Arial"/>
          <w:sz w:val="20"/>
          <w:szCs w:val="20"/>
        </w:rPr>
        <w:t xml:space="preserve">health-care system, due to this the police officers can come up with measures to improve community understanding in all of their links with affiliates of the public. Some stakeholders recommend extra training of police and they should be summoning individuals who break the covid-19 laws to appear in courts without arrests. </w:t>
      </w:r>
    </w:p>
    <w:p w14:paraId="663537C7" w14:textId="1E3EBED3" w:rsidR="00642752" w:rsidRDefault="006D0A40" w:rsidP="00C341C9">
      <w:pPr>
        <w:spacing w:line="480" w:lineRule="auto"/>
        <w:ind w:firstLine="720"/>
        <w:rPr>
          <w:rFonts w:ascii="Arial" w:hAnsi="Arial" w:cs="Arial"/>
          <w:sz w:val="20"/>
          <w:szCs w:val="20"/>
        </w:rPr>
      </w:pPr>
      <w:r w:rsidRPr="00C341C9">
        <w:rPr>
          <w:rFonts w:ascii="Arial" w:hAnsi="Arial" w:cs="Arial"/>
          <w:sz w:val="20"/>
          <w:szCs w:val="20"/>
        </w:rPr>
        <w:t xml:space="preserve">The law </w:t>
      </w:r>
      <w:r w:rsidR="00B479C5" w:rsidRPr="00C341C9">
        <w:rPr>
          <w:rFonts w:ascii="Arial" w:hAnsi="Arial" w:cs="Arial"/>
          <w:sz w:val="20"/>
          <w:szCs w:val="20"/>
        </w:rPr>
        <w:t>officers have the responsibility to ensure the public adheres to COVID-19 guidelines as recommended by the world health organization. Government and state policies should be communicated to police officers. Local law enforcement leaders must clearly launch how officers are to interrelate with the community during the covid-19 pandemic.</w:t>
      </w:r>
      <w:r w:rsidR="00A45EA4" w:rsidRPr="00C341C9">
        <w:rPr>
          <w:rFonts w:ascii="Arial" w:hAnsi="Arial" w:cs="Arial"/>
          <w:sz w:val="20"/>
          <w:szCs w:val="20"/>
        </w:rPr>
        <w:t xml:space="preserve"> According to Laufs and Waseem (2020), t</w:t>
      </w:r>
      <w:r w:rsidR="00B479C5" w:rsidRPr="00C341C9">
        <w:rPr>
          <w:rFonts w:ascii="Arial" w:hAnsi="Arial" w:cs="Arial"/>
          <w:sz w:val="20"/>
          <w:szCs w:val="20"/>
        </w:rPr>
        <w:t xml:space="preserve">he police officers should be focused on educating the community and the public at large concerning the present restrictions and encouraging people to observe the state and resident emergency health statements. </w:t>
      </w:r>
    </w:p>
    <w:p w14:paraId="682B5E6C" w14:textId="530B1D51" w:rsidR="00C759AA" w:rsidRDefault="006D0A40" w:rsidP="00C341C9">
      <w:pPr>
        <w:spacing w:line="480" w:lineRule="auto"/>
        <w:ind w:firstLine="720"/>
        <w:rPr>
          <w:rFonts w:ascii="Arial" w:hAnsi="Arial" w:cs="Arial"/>
          <w:sz w:val="20"/>
          <w:szCs w:val="20"/>
        </w:rPr>
      </w:pPr>
      <w:r>
        <w:rPr>
          <w:rFonts w:ascii="Arial" w:hAnsi="Arial" w:cs="Arial"/>
          <w:sz w:val="20"/>
          <w:szCs w:val="20"/>
        </w:rPr>
        <w:lastRenderedPageBreak/>
        <w:t xml:space="preserve">In conclusion, law officers should be trained on the new techniques of handling individual at this time of covid_19 pandemic. Arresting of individuals should be minimized and summoning of individuals to be encouraged so that physical interactions should be avoided. </w:t>
      </w:r>
    </w:p>
    <w:p w14:paraId="2D27E767" w14:textId="4A913B88" w:rsidR="00B479C5" w:rsidRPr="00C341C9" w:rsidRDefault="00087555" w:rsidP="00087555">
      <w:pPr>
        <w:tabs>
          <w:tab w:val="left" w:pos="3735"/>
          <w:tab w:val="center" w:pos="4680"/>
        </w:tabs>
        <w:spacing w:line="480" w:lineRule="auto"/>
        <w:rPr>
          <w:rFonts w:ascii="Arial" w:hAnsi="Arial" w:cs="Arial"/>
          <w:b/>
          <w:bCs/>
          <w:sz w:val="20"/>
          <w:szCs w:val="20"/>
        </w:rPr>
      </w:pPr>
      <w:r>
        <w:rPr>
          <w:rFonts w:ascii="Arial" w:hAnsi="Arial" w:cs="Arial"/>
          <w:b/>
          <w:bCs/>
          <w:sz w:val="20"/>
          <w:szCs w:val="20"/>
        </w:rPr>
        <w:tab/>
      </w:r>
      <w:r w:rsidR="006D0A40" w:rsidRPr="00C341C9">
        <w:rPr>
          <w:rFonts w:ascii="Arial" w:hAnsi="Arial" w:cs="Arial"/>
          <w:b/>
          <w:bCs/>
          <w:sz w:val="20"/>
          <w:szCs w:val="20"/>
        </w:rPr>
        <w:t>References</w:t>
      </w:r>
    </w:p>
    <w:p w14:paraId="6B8E1AA8" w14:textId="77777777" w:rsidR="00C341C9" w:rsidRPr="00C341C9" w:rsidRDefault="006D0A40" w:rsidP="00C341C9">
      <w:pPr>
        <w:spacing w:line="480" w:lineRule="auto"/>
        <w:ind w:left="720" w:hanging="720"/>
        <w:rPr>
          <w:rFonts w:ascii="Arial" w:hAnsi="Arial" w:cs="Arial"/>
          <w:sz w:val="20"/>
          <w:szCs w:val="20"/>
        </w:rPr>
      </w:pPr>
      <w:r w:rsidRPr="00C341C9">
        <w:rPr>
          <w:rFonts w:ascii="Arial" w:hAnsi="Arial" w:cs="Arial"/>
          <w:sz w:val="20"/>
          <w:szCs w:val="20"/>
        </w:rPr>
        <w:t>Frenkel, M. O., Giessing, L., Egger-Lampl, S., Hutter, V., Oudejans, R. R., Kleygrewe, L., ... &amp; Plessner, H. (2020). The impact of the COVID-19 pandemic on European police officers: Stress, demands, and coping resources. Journal of criminal justice, 101756.</w:t>
      </w:r>
    </w:p>
    <w:p w14:paraId="45A18AC7" w14:textId="77777777" w:rsidR="00C341C9" w:rsidRPr="00C341C9" w:rsidRDefault="006D0A40" w:rsidP="00C341C9">
      <w:pPr>
        <w:spacing w:line="480" w:lineRule="auto"/>
        <w:ind w:left="720" w:hanging="720"/>
        <w:rPr>
          <w:rFonts w:ascii="Arial" w:hAnsi="Arial" w:cs="Arial"/>
          <w:sz w:val="20"/>
          <w:szCs w:val="20"/>
        </w:rPr>
      </w:pPr>
      <w:r w:rsidRPr="00C341C9">
        <w:rPr>
          <w:rFonts w:ascii="Arial" w:hAnsi="Arial" w:cs="Arial"/>
          <w:sz w:val="20"/>
          <w:szCs w:val="20"/>
        </w:rPr>
        <w:t>Laufs, J., &amp; Waseem, Z. (2020). Policing in pandemics: A systematic review and best practices for police response to COVID-19. International journal of disaster risk reduction, 101812.</w:t>
      </w:r>
    </w:p>
    <w:sectPr w:rsidR="00C341C9" w:rsidRPr="00C341C9" w:rsidSect="00A45EA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B52E08" w14:textId="77777777" w:rsidR="007B25AD" w:rsidRDefault="007B25AD">
      <w:pPr>
        <w:spacing w:after="0" w:line="240" w:lineRule="auto"/>
      </w:pPr>
      <w:r>
        <w:separator/>
      </w:r>
    </w:p>
  </w:endnote>
  <w:endnote w:type="continuationSeparator" w:id="0">
    <w:p w14:paraId="0F09C4AB" w14:textId="77777777" w:rsidR="007B25AD" w:rsidRDefault="007B25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9E5F3C9" w14:textId="77777777" w:rsidR="007B25AD" w:rsidRDefault="007B25AD">
      <w:pPr>
        <w:spacing w:after="0" w:line="240" w:lineRule="auto"/>
      </w:pPr>
      <w:r>
        <w:separator/>
      </w:r>
    </w:p>
  </w:footnote>
  <w:footnote w:type="continuationSeparator" w:id="0">
    <w:p w14:paraId="4F14490B" w14:textId="77777777" w:rsidR="007B25AD" w:rsidRDefault="007B25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58041206"/>
      <w:docPartObj>
        <w:docPartGallery w:val="Page Numbers (Top of Page)"/>
        <w:docPartUnique/>
      </w:docPartObj>
    </w:sdtPr>
    <w:sdtEndPr>
      <w:rPr>
        <w:noProof/>
      </w:rPr>
    </w:sdtEndPr>
    <w:sdtContent>
      <w:p w14:paraId="202012F1" w14:textId="0C820EAE" w:rsidR="00A45EA4" w:rsidRDefault="006D0A40">
        <w:pPr>
          <w:pStyle w:val="Header"/>
          <w:jc w:val="right"/>
        </w:pPr>
        <w:r w:rsidRPr="00A45EA4">
          <w:rPr>
            <w:rFonts w:ascii="Times New Roman" w:hAnsi="Times New Roman" w:cs="Times New Roman"/>
            <w:sz w:val="24"/>
            <w:szCs w:val="24"/>
          </w:rPr>
          <w:t>POLICE ROLE DURING COVID-19 PANDEMIC</w:t>
        </w:r>
        <w:r>
          <w:rPr>
            <w:rFonts w:ascii="Times New Roman" w:hAnsi="Times New Roman" w:cs="Times New Roman"/>
            <w:sz w:val="24"/>
            <w:szCs w:val="24"/>
          </w:rPr>
          <w:t xml:space="preserve">                                                                 </w:t>
        </w:r>
        <w:r>
          <w:t xml:space="preserve">       </w:t>
        </w:r>
        <w:r>
          <w:fldChar w:fldCharType="begin"/>
        </w:r>
        <w:r>
          <w:instrText xml:space="preserve"> PAGE   \* MERGEFORMAT </w:instrText>
        </w:r>
        <w:r>
          <w:fldChar w:fldCharType="separate"/>
        </w:r>
        <w:r>
          <w:rPr>
            <w:noProof/>
          </w:rPr>
          <w:t>2</w:t>
        </w:r>
        <w:r>
          <w:rPr>
            <w:noProof/>
          </w:rPr>
          <w:fldChar w:fldCharType="end"/>
        </w:r>
      </w:p>
    </w:sdtContent>
  </w:sdt>
  <w:p w14:paraId="7735310C" w14:textId="77777777" w:rsidR="00A45EA4" w:rsidRDefault="00A45E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84C381" w14:textId="04F25DF2" w:rsidR="00A45EA4" w:rsidRPr="00A45EA4" w:rsidRDefault="006D0A40">
    <w:pPr>
      <w:pStyle w:val="Header"/>
      <w:rPr>
        <w:rFonts w:ascii="Times New Roman" w:hAnsi="Times New Roman" w:cs="Times New Roman"/>
        <w:sz w:val="24"/>
        <w:szCs w:val="24"/>
      </w:rPr>
    </w:pPr>
    <w:r w:rsidRPr="00A45EA4">
      <w:rPr>
        <w:rFonts w:ascii="Times New Roman" w:hAnsi="Times New Roman" w:cs="Times New Roman"/>
        <w:sz w:val="24"/>
        <w:szCs w:val="24"/>
      </w:rPr>
      <w:t xml:space="preserve">Running Head: POLICE ROLE DURING COVID-19 PANDEMIC        </w:t>
    </w:r>
    <w:r>
      <w:rPr>
        <w:rFonts w:ascii="Times New Roman" w:hAnsi="Times New Roman" w:cs="Times New Roman"/>
        <w:sz w:val="24"/>
        <w:szCs w:val="24"/>
      </w:rPr>
      <w:t xml:space="preserve">                                    </w:t>
    </w:r>
    <w:r w:rsidRPr="00A45EA4">
      <w:rPr>
        <w:rFonts w:ascii="Times New Roman" w:hAnsi="Times New Roman" w:cs="Times New Roman"/>
        <w:sz w:val="24"/>
        <w:szCs w:val="24"/>
      </w:rPr>
      <w:t xml:space="preserve"> </w:t>
    </w:r>
    <w:r>
      <w:rPr>
        <w:rFonts w:ascii="Times New Roman" w:hAnsi="Times New Roman" w:cs="Times New Roman"/>
        <w:sz w:val="24"/>
        <w:szCs w:val="24"/>
      </w:rPr>
      <w:t>1</w:t>
    </w:r>
    <w:r w:rsidRPr="00A45EA4">
      <w:rPr>
        <w:rFonts w:ascii="Times New Roman" w:hAnsi="Times New Roman" w:cs="Times New Roman"/>
        <w:sz w:val="24"/>
        <w:szCs w:val="24"/>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469A"/>
    <w:rsid w:val="000501B9"/>
    <w:rsid w:val="00087555"/>
    <w:rsid w:val="0015469A"/>
    <w:rsid w:val="00402471"/>
    <w:rsid w:val="005B726A"/>
    <w:rsid w:val="00642752"/>
    <w:rsid w:val="006D0A40"/>
    <w:rsid w:val="007B25AD"/>
    <w:rsid w:val="00A45EA4"/>
    <w:rsid w:val="00B479C5"/>
    <w:rsid w:val="00B8060F"/>
    <w:rsid w:val="00C341C9"/>
    <w:rsid w:val="00C759AA"/>
    <w:rsid w:val="00DC7D60"/>
    <w:rsid w:val="00E0155E"/>
    <w:rsid w:val="00F735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E969EB"/>
  <w15:chartTrackingRefBased/>
  <w15:docId w15:val="{ABC4525A-0C4D-4067-8D47-2D6D67F092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5E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5EA4"/>
  </w:style>
  <w:style w:type="paragraph" w:styleId="Footer">
    <w:name w:val="footer"/>
    <w:basedOn w:val="Normal"/>
    <w:link w:val="FooterChar"/>
    <w:uiPriority w:val="99"/>
    <w:unhideWhenUsed/>
    <w:rsid w:val="00A45E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5E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454</Words>
  <Characters>2593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2020-12-09T12:32:00Z</dcterms:created>
  <dcterms:modified xsi:type="dcterms:W3CDTF">2020-12-09T12:35:00Z</dcterms:modified>
</cp:coreProperties>
</file>